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002060"/>
          <w:sz w:val="36"/>
          <w:szCs w:val="24"/>
          <w:u w:val="single"/>
        </w:rPr>
      </w:pPr>
      <w:r>
        <w:rPr>
          <w:rFonts w:cs="Calibri" w:cstheme="minorHAnsi" w:ascii="Calibri" w:hAnsi="Calibri"/>
          <w:b/>
          <w:color w:val="002060"/>
          <w:sz w:val="36"/>
          <w:szCs w:val="24"/>
          <w:u w:val="single"/>
        </w:rPr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color w:val="002060"/>
          <w:sz w:val="36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2060"/>
          <w:sz w:val="36"/>
          <w:szCs w:val="24"/>
          <w:u w:val="single"/>
        </w:rPr>
        <w:t>FORMULAIRE DE CANDIDATURE JEUX DE LA CJSOI 2022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color w:val="00206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2060"/>
          <w:sz w:val="24"/>
          <w:szCs w:val="24"/>
        </w:rPr>
        <w:t>(SÉLECTION ET PRÉPARATION DES JEUNES POUR LES CONCOURS CULTURELS DES JEUX DE LA CJSOI)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4472C4" w:themeColor="accent1"/>
          <w:sz w:val="32"/>
          <w:szCs w:val="28"/>
          <w:u w:val="single"/>
        </w:rPr>
        <w:t>IDENTIFICATION DU DEMANDEUR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95"/>
        <w:gridCol w:w="993"/>
        <w:gridCol w:w="926"/>
        <w:gridCol w:w="1275"/>
        <w:gridCol w:w="426"/>
        <w:gridCol w:w="1483"/>
        <w:gridCol w:w="2273"/>
      </w:tblGrid>
      <w:tr>
        <w:trPr>
          <w:trHeight w:val="680" w:hRule="atLeast"/>
          <w:cantSplit w:val="true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l-N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NOM DE LA STRUCTURE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: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l-NL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nl-NL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ADRESSE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: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CODE POSTAL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: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COMMUNE :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TELEPHONE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eastAsia="Arial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sz w:val="24"/>
                <w:szCs w:val="24"/>
              </w:rPr>
              <w:t>MAIL 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N° DE SIRET 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eastAsia="Arial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CODE APE/NAF 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eastAsia="Arial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01"/>
        <w:gridCol w:w="2837"/>
        <w:gridCol w:w="1411"/>
        <w:gridCol w:w="6"/>
        <w:gridCol w:w="3116"/>
      </w:tblGrid>
      <w:tr>
        <w:trPr>
          <w:trHeight w:val="680" w:hRule="atLeast"/>
          <w:cantSplit w:val="true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u w:val="single"/>
              </w:rPr>
              <w:t>RESPONSABLE LEGAL</w:t>
            </w:r>
          </w:p>
        </w:tc>
      </w:tr>
      <w:tr>
        <w:trPr>
          <w:trHeight w:val="680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NOM 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PRENOM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STATUT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TELEPHONE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MAIL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95"/>
        <w:gridCol w:w="2835"/>
        <w:gridCol w:w="1419"/>
        <w:gridCol w:w="3122"/>
      </w:tblGrid>
      <w:tr>
        <w:trPr>
          <w:trHeight w:val="680" w:hRule="atLeast"/>
          <w:cantSplit w:val="true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u w:val="single"/>
              </w:rPr>
              <w:t>PERSONNE EN CHARGE DU PROJET</w:t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NOM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PRENOM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STATUT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TELEPHONE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MAIL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cstheme="minorHAnsi" w:ascii="Calibri" w:hAnsi="Calibri"/>
          <w:b/>
          <w:color w:val="4472C4" w:themeColor="accent1"/>
          <w:sz w:val="32"/>
          <w:szCs w:val="28"/>
          <w:u w:val="single"/>
        </w:rPr>
      </w:r>
      <w:r>
        <w:br w:type="page"/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cstheme="minorHAnsi" w:ascii="Calibri" w:hAnsi="Calibri"/>
          <w:b/>
          <w:color w:val="4472C4" w:themeColor="accent1"/>
          <w:sz w:val="32"/>
          <w:szCs w:val="28"/>
          <w:u w:val="single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4472C4" w:themeColor="accent1"/>
          <w:sz w:val="32"/>
          <w:szCs w:val="28"/>
          <w:u w:val="single"/>
        </w:rPr>
        <w:t>DEFINITION DU PROJET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8"/>
        <w:gridCol w:w="5953"/>
      </w:tblGrid>
      <w:tr>
        <w:trPr>
          <w:cantSplit w:val="true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INTITULE DU PROJET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CONCOURS CULTUREL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ASSEMBLÉE DES JEUNES</w:t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SPECTACLE MUSICALE</w:t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E-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SPORT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DESCRIPTION MODALITÉS DE SÉLECTION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DESCRIPTION MODALITÉS DE PRÉPARATION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LIEU DE PRÉPARATION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COUT TOTAL DU PROJET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cstheme="minorHAnsi" w:ascii="Calibri" w:hAnsi="Calibri"/>
          <w:b/>
          <w:color w:val="4472C4" w:themeColor="accent1"/>
          <w:sz w:val="32"/>
          <w:szCs w:val="28"/>
          <w:u w:val="single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cstheme="minorHAnsi" w:ascii="Calibri" w:hAnsi="Calibri"/>
          <w:b/>
          <w:color w:val="4472C4" w:themeColor="accent1"/>
          <w:sz w:val="32"/>
          <w:szCs w:val="28"/>
          <w:u w:val="single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4472C4" w:themeColor="accent1"/>
          <w:sz w:val="32"/>
          <w:szCs w:val="28"/>
          <w:u w:val="single"/>
        </w:rPr>
        <w:t>COÛT ESTIMATIF DU PROJET</w:t>
      </w:r>
    </w:p>
    <w:tbl>
      <w:tblPr>
        <w:tblW w:w="9147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7"/>
        <w:gridCol w:w="3689"/>
      </w:tblGrid>
      <w:tr>
        <w:trPr>
          <w:trHeight w:val="567" w:hRule="atLeast"/>
          <w:cantSplit w:val="true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PRINCIPAUX POSTES DE DEPENSES (1)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MONTANTS EN €</w:t>
            </w:r>
          </w:p>
        </w:tc>
      </w:tr>
      <w:tr>
        <w:trPr>
          <w:trHeight w:val="567" w:hRule="atLeast"/>
          <w:cantSplit w:val="true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MATÉRIELS POUR LA PRÉPARATION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TRANSPORTS (DÉPLACEMENT DES JEUNES)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AUTRES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i/>
          <w:color w:val="FF0000"/>
          <w:sz w:val="24"/>
          <w:szCs w:val="24"/>
          <w:u w:val="single"/>
        </w:rPr>
        <w:t>(1) joindre impérativement les devis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b/>
          <w:color w:val="4472C4" w:themeColor="accent1"/>
          <w:sz w:val="32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4472C4" w:themeColor="accent1"/>
          <w:sz w:val="32"/>
          <w:szCs w:val="28"/>
          <w:u w:val="single"/>
        </w:rPr>
        <w:t>PLAN DE FINANCEMENT PREVISIONNEL</w:t>
      </w:r>
    </w:p>
    <w:tbl>
      <w:tblPr>
        <w:tblW w:w="9147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61"/>
        <w:gridCol w:w="3685"/>
      </w:tblGrid>
      <w:tr>
        <w:trPr>
          <w:trHeight w:val="567" w:hRule="atLeast"/>
          <w:cantSplit w:val="true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SOURCES DE FINANCEMENT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MONTANT EN €</w:t>
            </w:r>
          </w:p>
        </w:tc>
      </w:tr>
      <w:tr>
        <w:trPr>
          <w:trHeight w:val="567" w:hRule="atLeast"/>
          <w:cantSplit w:val="true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DRAJES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CONSEIL DEPARTEMENTAL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AUTOFINANCEMENT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4"/>
              </w:rPr>
              <w:t>AUTRES FINANCEMENTS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Style w:val="Grilledutableau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5810"/>
      </w:tblGrid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fr-FR" w:bidi="ar-SA"/>
              </w:rPr>
              <w:t>Fait le :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fr-FR" w:bidi="ar-SA"/>
              </w:rPr>
              <w:t>A :</w:t>
            </w:r>
          </w:p>
        </w:tc>
      </w:tr>
      <w:tr>
        <w:trPr/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fr-FR" w:bidi="ar-SA"/>
              </w:rPr>
              <w:t>Cachet de la structure</w:t>
            </w:r>
          </w:p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fr-FR" w:bidi="ar-SA"/>
              </w:rPr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fr-FR" w:bidi="ar-SA"/>
              </w:rPr>
              <w:t>Nom et qualité du signataire :</w:t>
            </w:r>
          </w:p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fr-FR" w:bidi="ar-SA"/>
              </w:rPr>
            </w:r>
          </w:p>
        </w:tc>
      </w:tr>
      <w:tr>
        <w:trPr/>
        <w:tc>
          <w:tcPr>
            <w:tcW w:w="32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val="fr-FR" w:bidi="ar-SA"/>
              </w:rPr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fr-FR" w:bidi="ar-SA"/>
              </w:rPr>
              <w:t>Signature</w:t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ascii="Calibri" w:hAnsi="Calibri" w:cs="Calibri"/>
          <w:b/>
          <w:b/>
          <w:bCs/>
          <w:color w:val="4F81BD"/>
          <w:sz w:val="32"/>
          <w:szCs w:val="28"/>
          <w:u w:val="single"/>
        </w:rPr>
      </w:pPr>
      <w:bookmarkStart w:id="0" w:name="_Hlk94529429"/>
      <w:r>
        <w:rPr>
          <w:rFonts w:cs="Calibri" w:ascii="Calibri" w:hAnsi="Calibri"/>
          <w:b/>
          <w:bCs/>
          <w:color w:val="4F81BD"/>
          <w:sz w:val="32"/>
          <w:szCs w:val="28"/>
          <w:u w:val="single"/>
        </w:rPr>
        <w:t xml:space="preserve">DEPÔT DES DOSSIERS </w:t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Ce formulaire est à compléter du </w:t>
      </w:r>
      <w:hyperlink r:id="rId2">
        <w:r>
          <w:rPr>
            <w:rStyle w:val="LienInternet"/>
            <w:rFonts w:cs="Calibri" w:ascii="Calibri" w:hAnsi="Calibri"/>
            <w:sz w:val="24"/>
            <w:szCs w:val="24"/>
          </w:rPr>
          <w:t>CERFA 12156-06</w:t>
        </w:r>
      </w:hyperlink>
      <w:r>
        <w:rPr>
          <w:rFonts w:cs="Calibri" w:ascii="Calibri" w:hAnsi="Calibri"/>
          <w:sz w:val="24"/>
          <w:szCs w:val="24"/>
        </w:rPr>
        <w:t xml:space="preserve"> et des devis pour les postes de dépenses.</w:t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La demande est à envoyer avant le</w:t>
      </w:r>
      <w:r>
        <w:rPr>
          <w:rFonts w:cs="Calibri" w:ascii="Calibri" w:hAnsi="Calibri"/>
          <w:b/>
          <w:sz w:val="24"/>
          <w:szCs w:val="24"/>
          <w:u w:val="single"/>
        </w:rPr>
        <w:t xml:space="preserve"> </w:t>
      </w:r>
      <w:bookmarkStart w:id="1" w:name="_GoBack"/>
      <w:bookmarkEnd w:id="1"/>
      <w:r>
        <w:rPr>
          <w:rFonts w:cs="Calibri" w:ascii="Calibri" w:hAnsi="Calibri"/>
          <w:b/>
          <w:sz w:val="24"/>
          <w:szCs w:val="24"/>
          <w:u w:val="single"/>
        </w:rPr>
        <w:t>30 avril 2022</w:t>
      </w:r>
      <w:r>
        <w:rPr>
          <w:rFonts w:cs="Calibri" w:ascii="Calibri" w:hAnsi="Calibri"/>
          <w:sz w:val="24"/>
          <w:szCs w:val="24"/>
        </w:rPr>
        <w:t>.</w:t>
      </w:r>
    </w:p>
    <w:p>
      <w:pPr>
        <w:pStyle w:val="Normal"/>
        <w:suppressAutoHyphens w:val="false"/>
        <w:spacing w:lineRule="auto" w:line="276" w:before="240" w:after="0"/>
        <w:jc w:val="center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  <w:t xml:space="preserve">Pour toute aide, information, vous pouvez contacter Atua ATTOUMANI </w:t>
      </w:r>
    </w:p>
    <w:p>
      <w:pPr>
        <w:pStyle w:val="Normal"/>
        <w:suppressAutoHyphens w:val="false"/>
        <w:spacing w:lineRule="auto" w:line="276"/>
        <w:jc w:val="center"/>
        <w:rPr>
          <w:rFonts w:ascii="Calibri" w:hAnsi="Calibri" w:cs="Calibri"/>
          <w:i/>
          <w:i/>
          <w:sz w:val="24"/>
          <w:szCs w:val="24"/>
        </w:rPr>
      </w:pPr>
      <w:hyperlink r:id="rId3">
        <w:r>
          <w:rPr>
            <w:rFonts w:cs="Calibri" w:ascii="Calibri" w:hAnsi="Calibri"/>
            <w:i/>
            <w:color w:val="0000FF"/>
            <w:sz w:val="24"/>
            <w:szCs w:val="24"/>
            <w:u w:val="single"/>
          </w:rPr>
          <w:t>drajes976-vieasso@ac-mayotte.fr</w:t>
        </w:r>
      </w:hyperlink>
      <w:r>
        <w:rPr>
          <w:rFonts w:cs="Calibri" w:ascii="Calibri" w:hAnsi="Calibri"/>
          <w:color w:val="0000FF"/>
          <w:sz w:val="24"/>
          <w:szCs w:val="24"/>
        </w:rPr>
        <w:t xml:space="preserve"> </w:t>
      </w:r>
      <w:r>
        <w:rPr>
          <w:rFonts w:cs="Calibri" w:ascii="Calibri" w:hAnsi="Calibri"/>
          <w:i/>
          <w:sz w:val="24"/>
          <w:szCs w:val="24"/>
        </w:rPr>
        <w:t>/ 0269 63 33 75</w:t>
      </w:r>
      <w:bookmarkEnd w:id="0"/>
    </w:p>
    <w:sectPr>
      <w:headerReference w:type="default" r:id="rId4"/>
      <w:footerReference w:type="default" r:id="rId5"/>
      <w:type w:val="nextPage"/>
      <w:pgSz w:w="11906" w:h="16838"/>
      <w:pgMar w:left="1134" w:right="851" w:header="720" w:top="85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8821750"/>
    </w:sdtPr>
    <w:sdtContent>
      <w:p>
        <w:pPr>
          <w:pStyle w:val="Pieddepage"/>
          <w:jc w:val="center"/>
          <w:rPr>
            <w:i/>
            <w:i/>
            <w:sz w:val="16"/>
            <w:szCs w:val="16"/>
          </w:rPr>
        </w:pPr>
        <w:r>
          <w:rPr>
            <w:i/>
            <w:sz w:val="16"/>
            <w:szCs w:val="16"/>
          </w:rPr>
          <w:t>Rectorat de Mayotte – DRAJES</w:t>
        </w:r>
      </w:p>
      <w:p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>
          <w:rPr>
            <w:i/>
            <w:sz w:val="16"/>
            <w:szCs w:val="16"/>
          </w:rPr>
          <w:t>BP 76 – 97600 MAMOUDZOU</w:t>
        </w:r>
        <w:r>
          <w:rPr>
            <w:rFonts w:cs="Arial" w:ascii="Arial" w:hAnsi="Arial"/>
            <w:sz w:val="16"/>
            <w:szCs w:val="16"/>
          </w:rPr>
          <w:t xml:space="preserve"> </w:t>
        </w:r>
      </w:p>
      <w:p>
        <w:pPr>
          <w:pStyle w:val="Pieddepage"/>
          <w:suppressAutoHyphens w:val="false"/>
          <w:jc w:val="right"/>
          <w:rPr/>
        </w:pP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PAGE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4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</w:t>
        </w:r>
        <w:r>
          <w:rPr>
            <w:rFonts w:cs="Arial" w:ascii="Arial" w:hAnsi="Arial"/>
            <w:sz w:val="16"/>
            <w:szCs w:val="16"/>
          </w:rPr>
          <w:t xml:space="preserve">/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NUMPAGES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4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rPr>
        <w:rFonts w:ascii="Calibri" w:hAnsi="Calibri" w:eastAsia="Calibri"/>
        <w:lang w:eastAsia="en-US"/>
      </w:rPr>
    </w:pPr>
    <w:r>
      <w:rPr>
        <w:rFonts w:eastAsia="Calibri" w:ascii="Calibri" w:hAnsi="Calibri"/>
        <w:lang w:eastAsia="en-US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rPr>
        <w:rFonts w:ascii="Calibri" w:hAnsi="Calibri" w:eastAsia="Calibri"/>
        <w:lang w:eastAsia="en-US"/>
      </w:rPr>
    </w:pPr>
    <w:r>
      <w:rPr>
        <w:rFonts w:eastAsia="Calibri" w:ascii="Calibri" w:hAnsi="Calibri"/>
        <w:lang w:eastAsia="en-US"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-186055</wp:posOffset>
          </wp:positionH>
          <wp:positionV relativeFrom="paragraph">
            <wp:posOffset>132715</wp:posOffset>
          </wp:positionV>
          <wp:extent cx="2357755" cy="1287780"/>
          <wp:effectExtent l="0" t="0" r="0" b="0"/>
          <wp:wrapSquare wrapText="bothSides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Arial" w:hAnsi="Arial" w:eastAsia="Calibri" w:cs="Arial"/>
        <w:b/>
        <w:b/>
        <w:sz w:val="24"/>
        <w:szCs w:val="24"/>
        <w:lang w:eastAsia="en-US"/>
      </w:rPr>
    </w:pPr>
    <w:r>
      <w:rPr>
        <w:rFonts w:eastAsia="Calibri" w:cs="Arial" w:ascii="Arial" w:hAnsi="Arial"/>
        <w:b/>
        <w:sz w:val="24"/>
        <w:szCs w:val="24"/>
        <w:lang w:eastAsia="en-US"/>
      </w:rPr>
      <w:t xml:space="preserve">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Arial" w:hAnsi="Arial" w:eastAsia="Calibri" w:cs="Arial"/>
        <w:b/>
        <w:b/>
        <w:sz w:val="24"/>
        <w:szCs w:val="24"/>
        <w:lang w:eastAsia="en-US"/>
      </w:rPr>
    </w:pPr>
    <w:r>
      <w:rPr>
        <w:rFonts w:eastAsia="Calibri" w:cs="Arial" w:ascii="Arial" w:hAnsi="Arial"/>
        <w:b/>
        <w:sz w:val="24"/>
        <w:szCs w:val="24"/>
        <w:lang w:eastAsia="en-US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Arial" w:hAnsi="Arial" w:eastAsia="Calibri" w:cs="Arial"/>
        <w:b/>
        <w:b/>
        <w:sz w:val="24"/>
        <w:szCs w:val="24"/>
        <w:lang w:eastAsia="en-US"/>
      </w:rPr>
    </w:pPr>
    <w:r>
      <w:rPr>
        <w:rFonts w:eastAsia="Calibri" w:cs="Arial" w:ascii="Arial" w:hAnsi="Arial"/>
        <w:b/>
        <w:sz w:val="24"/>
        <w:szCs w:val="24"/>
        <w:lang w:eastAsia="en-US"/>
      </w:rPr>
      <w:t xml:space="preserve">Délégation régionale académique </w:t>
    </w:r>
  </w:p>
  <w:p>
    <w:pPr>
      <w:pStyle w:val="Normal"/>
      <w:jc w:val="right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 xml:space="preserve">à la jeunesse, à l’engagement </w:t>
    </w:r>
  </w:p>
  <w:p>
    <w:pPr>
      <w:pStyle w:val="Normal"/>
      <w:ind w:firstLine="709"/>
      <w:jc w:val="right"/>
      <w:rPr>
        <w:rFonts w:ascii="Arial" w:hAnsi="Arial" w:cs="Arial"/>
        <w:b/>
        <w:b/>
        <w:color w:val="FFFFFF" w:themeColor="background1"/>
        <w:sz w:val="24"/>
        <w:szCs w:val="24"/>
        <w14:textFill>
          <w14:noFill/>
        </w14:textFill>
      </w:rPr>
    </w:pPr>
    <w:r>
      <w:rPr>
        <w:rFonts w:cs="Arial" w:ascii="Arial" w:hAnsi="Arial"/>
        <w:b/>
        <w:sz w:val="24"/>
        <w:szCs w:val="24"/>
      </w:rPr>
      <w:t>et aux sports</w:t>
    </w:r>
  </w:p>
  <w:p>
    <w:pPr>
      <w:pStyle w:val="Normal"/>
      <w:rPr>
        <w:rFonts w:ascii="Arial" w:hAnsi="Arial" w:cs="Arial"/>
        <w:b/>
        <w:b/>
        <w:color w:val="FFFFFF" w:themeColor="background1"/>
        <w:sz w:val="24"/>
        <w:szCs w:val="24"/>
        <w14:textFill>
          <w14:noFill/>
        </w14:textFill>
      </w:rPr>
    </w:pPr>
    <w:r>
      <w:rPr>
        <w:rFonts w:cs="Arial" w:ascii="Arial" w:hAnsi="Arial"/>
        <w:b/>
        <w:color w:val="FFFFFF" w:themeColor="background1"/>
        <w:sz w:val="24"/>
        <w:szCs w:val="24"/>
        <w14:textFill>
          <w14:noFill/>
        </w14:textFill>
      </w:rPr>
    </w:r>
  </w:p>
  <w:p>
    <w:pPr>
      <w:pStyle w:val="Entte"/>
      <w:spacing w:before="0" w:after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19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41935"/>
    <w:rPr>
      <w:rFonts w:cs="Times New Roman"/>
    </w:rPr>
  </w:style>
  <w:style w:type="character" w:styleId="EntteCar" w:customStyle="1">
    <w:name w:val="En-tête Car"/>
    <w:basedOn w:val="DefaultParagraphFont"/>
    <w:link w:val="En-tte"/>
    <w:qFormat/>
    <w:rsid w:val="00241935"/>
    <w:rPr>
      <w:rFonts w:ascii="Garamond" w:hAnsi="Garamond" w:eastAsia="Times New Roman" w:cs="Garamond"/>
      <w:smallCaps/>
      <w:spacing w:val="15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qFormat/>
    <w:rsid w:val="0024193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unhideWhenUsed/>
    <w:rsid w:val="00241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3da7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rsid w:val="00241935"/>
    <w:pPr>
      <w:keepLines/>
      <w:tabs>
        <w:tab w:val="clear" w:pos="708"/>
        <w:tab w:val="center" w:pos="4320" w:leader="none"/>
        <w:tab w:val="right" w:pos="8640" w:leader="none"/>
      </w:tabs>
      <w:spacing w:lineRule="atLeast" w:line="240" w:before="0" w:after="480"/>
      <w:jc w:val="center"/>
    </w:pPr>
    <w:rPr>
      <w:rFonts w:ascii="Garamond" w:hAnsi="Garamond" w:cs="Garamond"/>
      <w:smallCaps/>
      <w:spacing w:val="15"/>
      <w:sz w:val="22"/>
    </w:rPr>
  </w:style>
  <w:style w:type="paragraph" w:styleId="Pieddepage">
    <w:name w:val="Footer"/>
    <w:basedOn w:val="Normal"/>
    <w:link w:val="PieddepageCar"/>
    <w:rsid w:val="002419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241935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fr-FR" w:val="fr-FR" w:bidi="ar-SA"/>
    </w:rPr>
  </w:style>
  <w:style w:type="paragraph" w:styleId="ListParagraph">
    <w:name w:val="List Paragraph"/>
    <w:basedOn w:val="Normal"/>
    <w:uiPriority w:val="34"/>
    <w:qFormat/>
    <w:rsid w:val="002f4db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41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rvice-public.fr/associations/vosdroits/R1271" TargetMode="External"/><Relationship Id="rId3" Type="http://schemas.openxmlformats.org/officeDocument/2006/relationships/hyperlink" Target="mailto:drajes976-vieasso@ac-mayotte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3</Pages>
  <Words>230</Words>
  <Characters>1205</Characters>
  <CharactersWithSpaces>1379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2022-04-12T15:21:24Z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